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125E" w14:textId="13A25874" w:rsidR="00166970" w:rsidRPr="00D9524D" w:rsidRDefault="00166970" w:rsidP="00D9524D">
      <w:pPr>
        <w:shd w:val="clear" w:color="auto" w:fill="FFFFFF"/>
        <w:spacing w:line="276" w:lineRule="auto"/>
        <w:textAlignment w:val="baseline"/>
        <w:outlineLvl w:val="0"/>
        <w:rPr>
          <w:rFonts w:ascii="Tahoma" w:hAnsi="Tahoma" w:cs="Tahoma"/>
          <w:b/>
          <w:sz w:val="28"/>
          <w:szCs w:val="28"/>
        </w:rPr>
      </w:pPr>
      <w:r w:rsidRPr="00D9524D">
        <w:rPr>
          <w:rFonts w:ascii="Tahoma" w:hAnsi="Tahoma" w:cs="Tahoma"/>
          <w:b/>
          <w:sz w:val="28"/>
          <w:szCs w:val="28"/>
        </w:rPr>
        <w:t>JOB DESCRIPTION: SALES ANALYST</w:t>
      </w:r>
      <w:r w:rsidR="00D9524D" w:rsidRPr="00D9524D">
        <w:rPr>
          <w:rFonts w:ascii="Tahoma" w:hAnsi="Tahoma" w:cs="Tahoma"/>
          <w:b/>
          <w:sz w:val="28"/>
          <w:szCs w:val="28"/>
        </w:rPr>
        <w:t xml:space="preserve"> - SSA</w:t>
      </w:r>
    </w:p>
    <w:p w14:paraId="796251DD" w14:textId="77777777" w:rsidR="00166970" w:rsidRPr="00D9524D" w:rsidRDefault="00166970" w:rsidP="00D9524D">
      <w:pPr>
        <w:shd w:val="clear" w:color="auto" w:fill="FFFFFF"/>
        <w:spacing w:line="276" w:lineRule="auto"/>
        <w:textAlignment w:val="baseline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4BEB87E4" w14:textId="77777777" w:rsidR="00166970" w:rsidRPr="00D9524D" w:rsidRDefault="00166970" w:rsidP="00D9524D">
      <w:pPr>
        <w:shd w:val="clear" w:color="auto" w:fill="FFFFFF"/>
        <w:spacing w:line="276" w:lineRule="auto"/>
        <w:textAlignment w:val="baseline"/>
        <w:outlineLvl w:val="0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14:paraId="2504647A" w14:textId="348F52A5" w:rsidR="00166970" w:rsidRPr="00D9524D" w:rsidRDefault="00974745" w:rsidP="00D9524D">
      <w:pPr>
        <w:shd w:val="clear" w:color="auto" w:fill="FFFFFF"/>
        <w:spacing w:line="276" w:lineRule="auto"/>
        <w:textAlignment w:val="baseline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D9524D">
        <w:rPr>
          <w:rFonts w:ascii="Tahoma" w:hAnsi="Tahoma" w:cs="Tahoma"/>
          <w:b/>
          <w:sz w:val="20"/>
          <w:szCs w:val="20"/>
          <w:u w:val="single"/>
        </w:rPr>
        <w:t>Organization introduction</w:t>
      </w:r>
    </w:p>
    <w:p w14:paraId="37B590B3" w14:textId="1800789B" w:rsidR="00974745" w:rsidRPr="00D9524D" w:rsidRDefault="00974745" w:rsidP="00D9524D">
      <w:pPr>
        <w:shd w:val="clear" w:color="auto" w:fill="FFFFFF"/>
        <w:spacing w:line="276" w:lineRule="auto"/>
        <w:textAlignment w:val="baseline"/>
        <w:rPr>
          <w:rFonts w:ascii="Tahoma" w:hAnsi="Tahoma" w:cs="Tahoma"/>
          <w:sz w:val="20"/>
          <w:szCs w:val="20"/>
        </w:rPr>
      </w:pPr>
      <w:r w:rsidRPr="00D9524D">
        <w:rPr>
          <w:rFonts w:ascii="Tahoma" w:hAnsi="Tahoma" w:cs="Tahoma"/>
          <w:sz w:val="20"/>
          <w:szCs w:val="20"/>
        </w:rPr>
        <w:t>SSA is one of the leading sports training academies in Vietnam. We not only train kids on sports skills but also infuse in them a passion and values that benefit them both now and in the future. With all programs taught in English and a credible curriculum selected from other world-class sports</w:t>
      </w:r>
      <w:r w:rsidR="00DE0FE6" w:rsidRPr="00D9524D">
        <w:rPr>
          <w:rFonts w:ascii="Tahoma" w:hAnsi="Tahoma" w:cs="Tahoma"/>
          <w:sz w:val="20"/>
          <w:szCs w:val="20"/>
        </w:rPr>
        <w:t xml:space="preserve"> organizations such as FIBA/</w:t>
      </w:r>
      <w:r w:rsidRPr="00D9524D">
        <w:rPr>
          <w:rFonts w:ascii="Tahoma" w:hAnsi="Tahoma" w:cs="Tahoma"/>
          <w:sz w:val="20"/>
          <w:szCs w:val="20"/>
        </w:rPr>
        <w:t xml:space="preserve">NBA, we </w:t>
      </w:r>
      <w:r w:rsidR="00C672E7" w:rsidRPr="00D9524D">
        <w:rPr>
          <w:rFonts w:ascii="Tahoma" w:hAnsi="Tahoma" w:cs="Tahoma"/>
          <w:sz w:val="20"/>
          <w:szCs w:val="20"/>
        </w:rPr>
        <w:t xml:space="preserve">are committed to deliver </w:t>
      </w:r>
      <w:r w:rsidRPr="00D9524D">
        <w:rPr>
          <w:rFonts w:ascii="Tahoma" w:hAnsi="Tahoma" w:cs="Tahoma"/>
          <w:sz w:val="20"/>
          <w:szCs w:val="20"/>
        </w:rPr>
        <w:t xml:space="preserve">an international standard for all parents and kids. </w:t>
      </w:r>
    </w:p>
    <w:p w14:paraId="4B7CF8D2" w14:textId="77777777" w:rsidR="00974745" w:rsidRPr="00D9524D" w:rsidRDefault="00974745" w:rsidP="00D9524D">
      <w:pPr>
        <w:shd w:val="clear" w:color="auto" w:fill="FFFFFF"/>
        <w:spacing w:line="276" w:lineRule="auto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462694F" w14:textId="77777777" w:rsidR="00974745" w:rsidRPr="00D9524D" w:rsidRDefault="00974745" w:rsidP="00D9524D">
      <w:pPr>
        <w:shd w:val="clear" w:color="auto" w:fill="FFFFFF"/>
        <w:spacing w:line="276" w:lineRule="auto"/>
        <w:textAlignment w:val="baseline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D9524D">
        <w:rPr>
          <w:rFonts w:ascii="Tahoma" w:hAnsi="Tahoma" w:cs="Tahoma"/>
          <w:b/>
          <w:sz w:val="20"/>
          <w:szCs w:val="20"/>
          <w:u w:val="single"/>
        </w:rPr>
        <w:t>Job description:</w:t>
      </w:r>
    </w:p>
    <w:p w14:paraId="23AE479E" w14:textId="77777777" w:rsidR="00166970" w:rsidRPr="00D9524D" w:rsidRDefault="00166970" w:rsidP="00D9524D">
      <w:pPr>
        <w:shd w:val="clear" w:color="auto" w:fill="FFFFFF"/>
        <w:spacing w:line="276" w:lineRule="auto"/>
        <w:textAlignment w:val="baseline"/>
        <w:rPr>
          <w:rFonts w:ascii="Tahoma" w:hAnsi="Tahoma" w:cs="Tahoma"/>
          <w:sz w:val="20"/>
          <w:szCs w:val="20"/>
        </w:rPr>
      </w:pPr>
    </w:p>
    <w:p w14:paraId="2381BF88" w14:textId="487EDCB4" w:rsidR="00974745" w:rsidRPr="00D9524D" w:rsidRDefault="00974745" w:rsidP="00D9524D">
      <w:pPr>
        <w:spacing w:line="276" w:lineRule="auto"/>
        <w:rPr>
          <w:rFonts w:ascii="Tahoma" w:hAnsi="Tahoma" w:cs="Tahoma"/>
          <w:sz w:val="20"/>
          <w:szCs w:val="20"/>
        </w:rPr>
      </w:pPr>
      <w:r w:rsidRPr="00D9524D">
        <w:rPr>
          <w:rFonts w:ascii="Tahoma" w:hAnsi="Tahoma" w:cs="Tahoma"/>
          <w:sz w:val="20"/>
          <w:szCs w:val="20"/>
        </w:rPr>
        <w:t xml:space="preserve">The </w:t>
      </w:r>
      <w:r w:rsidR="00166970" w:rsidRPr="00D9524D">
        <w:rPr>
          <w:rFonts w:ascii="Tahoma" w:hAnsi="Tahoma" w:cs="Tahoma"/>
          <w:sz w:val="20"/>
          <w:szCs w:val="20"/>
        </w:rPr>
        <w:t xml:space="preserve">Sales Analyst </w:t>
      </w:r>
      <w:r w:rsidRPr="00D9524D">
        <w:rPr>
          <w:rFonts w:ascii="Tahoma" w:hAnsi="Tahoma" w:cs="Tahoma"/>
          <w:sz w:val="20"/>
          <w:szCs w:val="20"/>
        </w:rPr>
        <w:t xml:space="preserve">is expected to </w:t>
      </w:r>
      <w:r w:rsidR="00166970" w:rsidRPr="00D9524D">
        <w:rPr>
          <w:rFonts w:ascii="Tahoma" w:hAnsi="Tahoma" w:cs="Tahoma"/>
          <w:sz w:val="20"/>
          <w:szCs w:val="20"/>
        </w:rPr>
        <w:t>track and ensure the organization’s target delivery.</w:t>
      </w:r>
      <w:r w:rsidR="00C672E7" w:rsidRPr="00D9524D">
        <w:rPr>
          <w:rFonts w:ascii="Tahoma" w:hAnsi="Tahoma" w:cs="Tahoma"/>
          <w:sz w:val="20"/>
          <w:szCs w:val="20"/>
        </w:rPr>
        <w:t xml:space="preserve"> If you love analyzing data yet hate the everyday boring task of number crunching, this role is right for you.</w:t>
      </w:r>
    </w:p>
    <w:p w14:paraId="4EDDCCF2" w14:textId="77777777" w:rsidR="00166970" w:rsidRPr="00D9524D" w:rsidRDefault="00166970" w:rsidP="00D9524D">
      <w:pPr>
        <w:spacing w:line="276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496AE6D" w14:textId="77777777" w:rsidR="00166970" w:rsidRPr="00D9524D" w:rsidRDefault="00166970" w:rsidP="00D9524D">
      <w:pPr>
        <w:shd w:val="clear" w:color="auto" w:fill="FFFFFF"/>
        <w:spacing w:line="276" w:lineRule="auto"/>
        <w:textAlignment w:val="baseline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D9524D">
        <w:rPr>
          <w:rFonts w:ascii="Tahoma" w:hAnsi="Tahoma" w:cs="Tahoma"/>
          <w:b/>
          <w:sz w:val="20"/>
          <w:szCs w:val="20"/>
          <w:u w:val="single"/>
        </w:rPr>
        <w:t>Responsibilities:</w:t>
      </w:r>
    </w:p>
    <w:p w14:paraId="439D9A33" w14:textId="77777777" w:rsidR="00974745" w:rsidRPr="00D9524D" w:rsidRDefault="00974745" w:rsidP="00D9524D">
      <w:pPr>
        <w:spacing w:line="276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354F7629" w14:textId="77777777" w:rsidR="00974745" w:rsidRPr="00D9524D" w:rsidRDefault="00974745" w:rsidP="00D9524D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9524D">
        <w:rPr>
          <w:rFonts w:ascii="Tahoma" w:hAnsi="Tahoma" w:cs="Tahoma"/>
          <w:color w:val="000000" w:themeColor="text1"/>
          <w:sz w:val="20"/>
          <w:szCs w:val="20"/>
        </w:rPr>
        <w:t>Collect and organize sales data to produce tracking reports.</w:t>
      </w:r>
    </w:p>
    <w:p w14:paraId="73207A8D" w14:textId="1E4A294E" w:rsidR="00974745" w:rsidRPr="00D9524D" w:rsidRDefault="00974745" w:rsidP="00D9524D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9524D">
        <w:rPr>
          <w:rFonts w:ascii="Tahoma" w:hAnsi="Tahoma" w:cs="Tahoma"/>
          <w:color w:val="000000" w:themeColor="text1"/>
          <w:sz w:val="20"/>
          <w:szCs w:val="20"/>
        </w:rPr>
        <w:t>Provide insights and analysis on sales trend and sales operation to ensure target delivery.</w:t>
      </w:r>
    </w:p>
    <w:p w14:paraId="44099B75" w14:textId="19506D6A" w:rsidR="00974745" w:rsidRPr="00D9524D" w:rsidRDefault="00974745" w:rsidP="00D9524D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9524D">
        <w:rPr>
          <w:rFonts w:ascii="Tahoma" w:hAnsi="Tahoma" w:cs="Tahoma"/>
          <w:color w:val="000000" w:themeColor="text1"/>
          <w:sz w:val="20"/>
          <w:szCs w:val="20"/>
        </w:rPr>
        <w:t>Coordinate with customer development team to ensure our promotions are well executed to the sales force and our customers.</w:t>
      </w:r>
    </w:p>
    <w:p w14:paraId="3D824443" w14:textId="3DE6A10E" w:rsidR="00974745" w:rsidRPr="00D9524D" w:rsidRDefault="00974745" w:rsidP="00D9524D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9524D">
        <w:rPr>
          <w:rFonts w:ascii="Tahoma" w:hAnsi="Tahoma" w:cs="Tahoma"/>
          <w:color w:val="000000" w:themeColor="text1"/>
          <w:sz w:val="20"/>
          <w:szCs w:val="20"/>
        </w:rPr>
        <w:t>Support all marketing initiatives in terms of market execution.</w:t>
      </w:r>
    </w:p>
    <w:p w14:paraId="31A9F02E" w14:textId="3165B302" w:rsidR="00974745" w:rsidRPr="00D9524D" w:rsidRDefault="00974745" w:rsidP="00D9524D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9524D">
        <w:rPr>
          <w:rFonts w:ascii="Tahoma" w:hAnsi="Tahoma" w:cs="Tahoma"/>
          <w:color w:val="000000" w:themeColor="text1"/>
          <w:sz w:val="20"/>
          <w:szCs w:val="20"/>
        </w:rPr>
        <w:t>Actively seeking for competitive and market insights and be able to turn those</w:t>
      </w:r>
      <w:r w:rsidR="003157BC" w:rsidRPr="00D9524D">
        <w:rPr>
          <w:rFonts w:ascii="Tahoma" w:hAnsi="Tahoma" w:cs="Tahoma"/>
          <w:color w:val="000000" w:themeColor="text1"/>
          <w:sz w:val="20"/>
          <w:szCs w:val="20"/>
        </w:rPr>
        <w:t xml:space="preserve"> fresh</w:t>
      </w:r>
      <w:r w:rsidRPr="00D9524D">
        <w:rPr>
          <w:rFonts w:ascii="Tahoma" w:hAnsi="Tahoma" w:cs="Tahoma"/>
          <w:color w:val="000000" w:themeColor="text1"/>
          <w:sz w:val="20"/>
          <w:szCs w:val="20"/>
        </w:rPr>
        <w:t xml:space="preserve"> insights into </w:t>
      </w:r>
      <w:r w:rsidR="003157BC" w:rsidRPr="00D9524D">
        <w:rPr>
          <w:rFonts w:ascii="Tahoma" w:hAnsi="Tahoma" w:cs="Tahoma"/>
          <w:color w:val="000000" w:themeColor="text1"/>
          <w:sz w:val="20"/>
          <w:szCs w:val="20"/>
        </w:rPr>
        <w:t>thoughtful recommendations and actions.</w:t>
      </w:r>
    </w:p>
    <w:p w14:paraId="1C3C84D1" w14:textId="5BFE9153" w:rsidR="00974745" w:rsidRPr="00D9524D" w:rsidRDefault="00974745" w:rsidP="00D9524D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9524D">
        <w:rPr>
          <w:rFonts w:ascii="Tahoma" w:hAnsi="Tahoma" w:cs="Tahoma"/>
          <w:color w:val="000000" w:themeColor="text1"/>
          <w:sz w:val="20"/>
          <w:szCs w:val="20"/>
        </w:rPr>
        <w:t>Be willing to manage queries and do telesales in peak time</w:t>
      </w:r>
    </w:p>
    <w:p w14:paraId="501A00BB" w14:textId="7E983EB0" w:rsidR="00974745" w:rsidRPr="00D9524D" w:rsidRDefault="00974745" w:rsidP="00D9524D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9524D">
        <w:rPr>
          <w:rFonts w:ascii="Tahoma" w:hAnsi="Tahoma" w:cs="Tahoma"/>
          <w:color w:val="000000" w:themeColor="text1"/>
          <w:sz w:val="20"/>
          <w:szCs w:val="20"/>
        </w:rPr>
        <w:t>Fulfill any additional tasks assigned by your manager</w:t>
      </w:r>
    </w:p>
    <w:p w14:paraId="76CB5FA0" w14:textId="77777777" w:rsidR="00974745" w:rsidRPr="00D9524D" w:rsidRDefault="00974745" w:rsidP="00D9524D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65AFD7A9" w14:textId="77777777" w:rsidR="00020C22" w:rsidRPr="00D9524D" w:rsidRDefault="00020C22" w:rsidP="00D9524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5F149A9" w14:textId="77777777" w:rsidR="00020C22" w:rsidRPr="00D9524D" w:rsidRDefault="00020C22" w:rsidP="00D9524D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D9524D">
        <w:rPr>
          <w:rFonts w:ascii="Tahoma" w:eastAsia="Calibri" w:hAnsi="Tahoma" w:cs="Tahoma"/>
          <w:b/>
          <w:sz w:val="20"/>
          <w:szCs w:val="20"/>
          <w:u w:val="single"/>
        </w:rPr>
        <w:t>Compensation</w:t>
      </w:r>
      <w:r w:rsidRPr="00D9524D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34A39503" w14:textId="22391037" w:rsidR="001843FA" w:rsidRPr="00D9524D" w:rsidRDefault="00020C22" w:rsidP="00D9524D">
      <w:pPr>
        <w:spacing w:line="276" w:lineRule="auto"/>
        <w:outlineLvl w:val="0"/>
        <w:rPr>
          <w:rFonts w:ascii="Tahoma" w:eastAsia="Calibri" w:hAnsi="Tahoma" w:cs="Tahoma"/>
          <w:sz w:val="20"/>
          <w:szCs w:val="20"/>
        </w:rPr>
      </w:pPr>
      <w:r w:rsidRPr="00D9524D">
        <w:rPr>
          <w:rFonts w:ascii="Tahoma" w:eastAsia="Calibri" w:hAnsi="Tahoma" w:cs="Tahoma"/>
          <w:sz w:val="20"/>
          <w:szCs w:val="20"/>
        </w:rPr>
        <w:t xml:space="preserve">We would like to offer you a fix salary of VND </w:t>
      </w:r>
      <w:r w:rsidR="00286160" w:rsidRPr="00D9524D">
        <w:rPr>
          <w:rFonts w:ascii="Tahoma" w:eastAsia="Calibri" w:hAnsi="Tahoma" w:cs="Tahoma"/>
          <w:sz w:val="20"/>
          <w:szCs w:val="20"/>
        </w:rPr>
        <w:t>8</w:t>
      </w:r>
      <w:r w:rsidRPr="00D9524D">
        <w:rPr>
          <w:rFonts w:ascii="Tahoma" w:eastAsia="Calibri" w:hAnsi="Tahoma" w:cs="Tahoma"/>
          <w:sz w:val="20"/>
          <w:szCs w:val="20"/>
        </w:rPr>
        <w:t>,</w:t>
      </w:r>
      <w:r w:rsidR="00037126" w:rsidRPr="00D9524D">
        <w:rPr>
          <w:rFonts w:ascii="Tahoma" w:eastAsia="Calibri" w:hAnsi="Tahoma" w:cs="Tahoma"/>
          <w:sz w:val="20"/>
          <w:szCs w:val="20"/>
        </w:rPr>
        <w:t>0</w:t>
      </w:r>
      <w:r w:rsidRPr="00D9524D">
        <w:rPr>
          <w:rFonts w:ascii="Tahoma" w:eastAsia="Calibri" w:hAnsi="Tahoma" w:cs="Tahoma"/>
          <w:sz w:val="20"/>
          <w:szCs w:val="20"/>
        </w:rPr>
        <w:t xml:space="preserve">00,000/gross per month </w:t>
      </w:r>
    </w:p>
    <w:p w14:paraId="2E2CBF20" w14:textId="1F267A93" w:rsidR="00E92CB8" w:rsidRPr="00D9524D" w:rsidRDefault="00D31C8C" w:rsidP="00D9524D">
      <w:pPr>
        <w:spacing w:line="276" w:lineRule="auto"/>
        <w:rPr>
          <w:rFonts w:ascii="Tahoma" w:eastAsia="Calibri" w:hAnsi="Tahoma" w:cs="Tahoma"/>
          <w:sz w:val="20"/>
          <w:szCs w:val="20"/>
        </w:rPr>
      </w:pPr>
      <w:r w:rsidRPr="00D9524D">
        <w:rPr>
          <w:rFonts w:ascii="Tahoma" w:eastAsia="Calibri" w:hAnsi="Tahoma" w:cs="Tahoma"/>
          <w:sz w:val="20"/>
          <w:szCs w:val="20"/>
        </w:rPr>
        <w:t>Team bonus: meet Sales Goal</w:t>
      </w:r>
      <w:r w:rsidR="00226637" w:rsidRPr="00D9524D">
        <w:rPr>
          <w:rFonts w:ascii="Tahoma" w:eastAsia="Calibri" w:hAnsi="Tahoma" w:cs="Tahoma"/>
          <w:sz w:val="20"/>
          <w:szCs w:val="20"/>
        </w:rPr>
        <w:t xml:space="preserve"> 100% on top ½ month salary</w:t>
      </w:r>
      <w:r w:rsidR="00037126" w:rsidRPr="00D9524D">
        <w:rPr>
          <w:rFonts w:ascii="Tahoma" w:eastAsia="Calibri" w:hAnsi="Tahoma" w:cs="Tahoma"/>
          <w:sz w:val="20"/>
          <w:szCs w:val="20"/>
        </w:rPr>
        <w:t>, 150% 1-</w:t>
      </w:r>
      <w:r w:rsidR="00226637" w:rsidRPr="00D9524D">
        <w:rPr>
          <w:rFonts w:ascii="Tahoma" w:eastAsia="Calibri" w:hAnsi="Tahoma" w:cs="Tahoma"/>
          <w:sz w:val="20"/>
          <w:szCs w:val="20"/>
        </w:rPr>
        <w:t>month salary</w:t>
      </w:r>
    </w:p>
    <w:p w14:paraId="76A0704C" w14:textId="05ACEE9E" w:rsidR="00020C22" w:rsidRPr="00D9524D" w:rsidRDefault="008545FD" w:rsidP="00D9524D">
      <w:pPr>
        <w:spacing w:line="276" w:lineRule="auto"/>
        <w:rPr>
          <w:rFonts w:ascii="Tahoma" w:hAnsi="Tahoma" w:cs="Tahoma"/>
          <w:sz w:val="20"/>
          <w:szCs w:val="20"/>
        </w:rPr>
      </w:pPr>
      <w:r w:rsidRPr="00D9524D">
        <w:rPr>
          <w:rFonts w:ascii="Tahoma" w:eastAsia="Calibri" w:hAnsi="Tahoma" w:cs="Tahoma"/>
          <w:sz w:val="20"/>
          <w:szCs w:val="20"/>
        </w:rPr>
        <w:t>To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receive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any</w:t>
      </w:r>
      <w:r w:rsidR="00D31C8C"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bonus</w:t>
      </w:r>
      <w:r w:rsidRPr="00D9524D">
        <w:rPr>
          <w:rFonts w:ascii="Tahoma" w:hAnsi="Tahoma" w:cs="Tahoma"/>
          <w:sz w:val="20"/>
          <w:szCs w:val="20"/>
        </w:rPr>
        <w:t>,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you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need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to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be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employed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by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SSA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Sports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at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time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for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payment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by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the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end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of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the</w:t>
      </w:r>
      <w:r w:rsidR="001A2FC6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financial</w:t>
      </w:r>
      <w:r w:rsidR="00020C22" w:rsidRPr="00D9524D">
        <w:rPr>
          <w:rFonts w:ascii="Tahoma" w:hAnsi="Tahoma" w:cs="Tahoma"/>
          <w:sz w:val="20"/>
          <w:szCs w:val="20"/>
        </w:rPr>
        <w:t xml:space="preserve"> </w:t>
      </w:r>
      <w:r w:rsidR="00020C22" w:rsidRPr="00D9524D">
        <w:rPr>
          <w:rFonts w:ascii="Tahoma" w:eastAsia="Calibri" w:hAnsi="Tahoma" w:cs="Tahoma"/>
          <w:sz w:val="20"/>
          <w:szCs w:val="20"/>
        </w:rPr>
        <w:t>year</w:t>
      </w:r>
      <w:r w:rsidR="00020C22" w:rsidRPr="00D9524D">
        <w:rPr>
          <w:rFonts w:ascii="Tahoma" w:hAnsi="Tahoma" w:cs="Tahoma"/>
          <w:sz w:val="20"/>
          <w:szCs w:val="20"/>
        </w:rPr>
        <w:t>.</w:t>
      </w:r>
    </w:p>
    <w:p w14:paraId="503C93C7" w14:textId="77777777" w:rsidR="008545FD" w:rsidRPr="00D9524D" w:rsidRDefault="008545FD" w:rsidP="00D9524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ABCBA41" w14:textId="77777777" w:rsidR="00824587" w:rsidRPr="00D9524D" w:rsidRDefault="00824587" w:rsidP="00D9524D">
      <w:pPr>
        <w:spacing w:line="276" w:lineRule="auto"/>
        <w:outlineLvl w:val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9524D">
        <w:rPr>
          <w:rFonts w:ascii="Tahoma" w:eastAsia="Calibri" w:hAnsi="Tahoma" w:cs="Tahoma"/>
          <w:b/>
          <w:sz w:val="20"/>
          <w:szCs w:val="20"/>
          <w:u w:val="single"/>
        </w:rPr>
        <w:t>Expected</w:t>
      </w:r>
      <w:r w:rsidRPr="00D9524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  <w:r w:rsidRPr="00D9524D">
        <w:rPr>
          <w:rFonts w:ascii="Tahoma" w:eastAsia="Calibri" w:hAnsi="Tahoma" w:cs="Tahoma"/>
          <w:b/>
          <w:sz w:val="20"/>
          <w:szCs w:val="20"/>
          <w:u w:val="single"/>
        </w:rPr>
        <w:t>Outcomes</w:t>
      </w:r>
      <w:r w:rsidRPr="00D9524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</w:p>
    <w:p w14:paraId="6AB7C9BB" w14:textId="657B6339" w:rsidR="00286160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Times New Roman" w:hAnsi="Tahoma" w:cs="Tahoma"/>
          <w:sz w:val="20"/>
          <w:szCs w:val="20"/>
        </w:rPr>
        <w:sym w:font="Symbol" w:char="F0B7"/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="00286160" w:rsidRPr="00D9524D">
        <w:rPr>
          <w:rFonts w:ascii="Tahoma" w:eastAsia="Times New Roman" w:hAnsi="Tahoma" w:cs="Tahoma"/>
          <w:sz w:val="20"/>
          <w:szCs w:val="20"/>
        </w:rPr>
        <w:t>Efficient data for s</w:t>
      </w:r>
      <w:r w:rsidR="00374A99" w:rsidRPr="00D9524D">
        <w:rPr>
          <w:rFonts w:ascii="Tahoma" w:eastAsia="Times New Roman" w:hAnsi="Tahoma" w:cs="Tahoma"/>
          <w:sz w:val="20"/>
          <w:szCs w:val="20"/>
        </w:rPr>
        <w:t>ales activities</w:t>
      </w:r>
    </w:p>
    <w:p w14:paraId="73EFD352" w14:textId="27C30033" w:rsidR="00824587" w:rsidRPr="00D9524D" w:rsidRDefault="00824587" w:rsidP="00D9524D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Calibri" w:hAnsi="Tahoma" w:cs="Tahoma"/>
          <w:sz w:val="20"/>
          <w:szCs w:val="20"/>
        </w:rPr>
        <w:t>Sales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targets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and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objectives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are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achieved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375A714D" w14:textId="77777777" w:rsidR="00824587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Times New Roman" w:hAnsi="Tahoma" w:cs="Tahoma"/>
          <w:sz w:val="20"/>
          <w:szCs w:val="20"/>
        </w:rPr>
        <w:sym w:font="Symbol" w:char="F0B7"/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Potential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and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existing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customer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relationships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are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maintained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and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improved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through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exceptional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customer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service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32C86CAD" w14:textId="77777777" w:rsidR="00824587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</w:p>
    <w:p w14:paraId="1901F194" w14:textId="77777777" w:rsidR="00824587" w:rsidRPr="00D9524D" w:rsidRDefault="00824587" w:rsidP="00D9524D">
      <w:pPr>
        <w:spacing w:line="276" w:lineRule="auto"/>
        <w:outlineLvl w:val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9524D">
        <w:rPr>
          <w:rFonts w:ascii="Tahoma" w:eastAsia="Calibri" w:hAnsi="Tahoma" w:cs="Tahoma"/>
          <w:b/>
          <w:sz w:val="20"/>
          <w:szCs w:val="20"/>
          <w:u w:val="single"/>
        </w:rPr>
        <w:t>Person</w:t>
      </w:r>
      <w:r w:rsidRPr="00D9524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  <w:r w:rsidRPr="00D9524D">
        <w:rPr>
          <w:rFonts w:ascii="Tahoma" w:eastAsia="Calibri" w:hAnsi="Tahoma" w:cs="Tahoma"/>
          <w:b/>
          <w:sz w:val="20"/>
          <w:szCs w:val="20"/>
          <w:u w:val="single"/>
        </w:rPr>
        <w:t>Specification</w:t>
      </w:r>
      <w:r w:rsidRPr="00D9524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</w:p>
    <w:p w14:paraId="059AE6B0" w14:textId="038EDFD7" w:rsidR="00824587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Times New Roman" w:hAnsi="Tahoma" w:cs="Tahoma"/>
          <w:sz w:val="20"/>
          <w:szCs w:val="20"/>
        </w:rPr>
        <w:sym w:font="Symbol" w:char="F0B7"/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tertiary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qualification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in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the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area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of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economics</w:t>
      </w:r>
      <w:r w:rsidR="00974745" w:rsidRPr="00D9524D">
        <w:rPr>
          <w:rFonts w:ascii="Tahoma" w:eastAsia="Calibri" w:hAnsi="Tahoma" w:cs="Tahoma"/>
          <w:sz w:val="20"/>
          <w:szCs w:val="20"/>
        </w:rPr>
        <w:t xml:space="preserve"> (accounting preference</w:t>
      </w:r>
    </w:p>
    <w:p w14:paraId="3AF7CC1B" w14:textId="133F4E63" w:rsidR="007B025E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Times New Roman" w:hAnsi="Tahoma" w:cs="Tahoma"/>
          <w:sz w:val="20"/>
          <w:szCs w:val="20"/>
        </w:rPr>
        <w:sym w:font="Symbol" w:char="F0B7"/>
      </w:r>
      <w:r w:rsidR="00166970"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Highly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computer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literate</w:t>
      </w:r>
      <w:r w:rsidR="00166970" w:rsidRPr="00D9524D">
        <w:rPr>
          <w:rFonts w:ascii="Tahoma" w:eastAsia="Times New Roman" w:hAnsi="Tahoma" w:cs="Tahoma"/>
          <w:sz w:val="20"/>
          <w:szCs w:val="20"/>
        </w:rPr>
        <w:t>, especially in excel.</w:t>
      </w:r>
    </w:p>
    <w:p w14:paraId="35013E99" w14:textId="1A00BE33" w:rsidR="007B025E" w:rsidRPr="00D9524D" w:rsidRDefault="007B025E" w:rsidP="00D9524D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rFonts w:ascii="Tahoma" w:eastAsia="Calibri" w:hAnsi="Tahoma" w:cs="Tahoma"/>
          <w:sz w:val="20"/>
          <w:szCs w:val="20"/>
        </w:rPr>
      </w:pPr>
      <w:r w:rsidRPr="00D9524D">
        <w:rPr>
          <w:rFonts w:ascii="Tahoma" w:eastAsia="Calibri" w:hAnsi="Tahoma" w:cs="Tahoma"/>
          <w:sz w:val="20"/>
          <w:szCs w:val="20"/>
        </w:rPr>
        <w:t>Ability to work with large sets of data, analytical analysis skills are mandatory.</w:t>
      </w:r>
    </w:p>
    <w:p w14:paraId="590E1F47" w14:textId="12C88EC5" w:rsidR="00824587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Times New Roman" w:hAnsi="Tahoma" w:cs="Tahoma"/>
          <w:sz w:val="20"/>
          <w:szCs w:val="20"/>
        </w:rPr>
        <w:sym w:font="Symbol" w:char="F0B7"/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The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ability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to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develop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good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understanding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of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the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product</w:t>
      </w:r>
      <w:r w:rsidRPr="00D9524D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6BB8BB8D" w14:textId="77777777" w:rsidR="00824587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Times New Roman" w:hAnsi="Tahoma" w:cs="Tahoma"/>
          <w:sz w:val="20"/>
          <w:szCs w:val="20"/>
        </w:rPr>
        <w:sym w:font="Symbol" w:char="F0B7"/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Ability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to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work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well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both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independently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and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in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group</w:t>
      </w:r>
      <w:r w:rsidRPr="00D9524D">
        <w:rPr>
          <w:rFonts w:ascii="Tahoma" w:eastAsia="Times New Roman" w:hAnsi="Tahoma" w:cs="Tahoma"/>
          <w:sz w:val="20"/>
          <w:szCs w:val="20"/>
        </w:rPr>
        <w:t xml:space="preserve">, </w:t>
      </w:r>
      <w:r w:rsidRPr="00D9524D">
        <w:rPr>
          <w:rFonts w:ascii="Tahoma" w:eastAsia="Calibri" w:hAnsi="Tahoma" w:cs="Tahoma"/>
          <w:sz w:val="20"/>
          <w:szCs w:val="20"/>
        </w:rPr>
        <w:t>sharing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ideas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and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problem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solving</w:t>
      </w:r>
      <w:r w:rsidRPr="00D9524D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0215BC43" w14:textId="6EBF30EB" w:rsidR="00824587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Times New Roman" w:hAnsi="Tahoma" w:cs="Tahoma"/>
          <w:sz w:val="20"/>
          <w:szCs w:val="20"/>
        </w:rPr>
        <w:sym w:font="Symbol" w:char="F0B7"/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Excellent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English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and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Vietnamese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verbal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and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written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communication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skills</w:t>
      </w:r>
      <w:r w:rsidRPr="00D9524D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46CC37EB" w14:textId="77777777" w:rsidR="00824587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Times New Roman" w:hAnsi="Tahoma" w:cs="Tahoma"/>
          <w:sz w:val="20"/>
          <w:szCs w:val="20"/>
        </w:rPr>
        <w:lastRenderedPageBreak/>
        <w:sym w:font="Symbol" w:char="F0B7"/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Excellent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organizational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skills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such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as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time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management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and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prioritizing</w:t>
      </w:r>
      <w:r w:rsidRPr="00D9524D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00769724" w14:textId="77777777" w:rsidR="00824587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Times New Roman" w:hAnsi="Tahoma" w:cs="Tahoma"/>
          <w:sz w:val="20"/>
          <w:szCs w:val="20"/>
        </w:rPr>
        <w:sym w:font="Symbol" w:char="F0B7"/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flexible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approach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and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the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ability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to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influence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others</w:t>
      </w:r>
      <w:r w:rsidRPr="00D9524D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437CEDD4" w14:textId="6090EC5C" w:rsidR="00824587" w:rsidRPr="00D9524D" w:rsidRDefault="00824587" w:rsidP="00D9524D">
      <w:pPr>
        <w:spacing w:line="276" w:lineRule="auto"/>
        <w:rPr>
          <w:rFonts w:ascii="Tahoma" w:eastAsia="Times New Roman" w:hAnsi="Tahoma" w:cs="Tahoma"/>
          <w:sz w:val="20"/>
          <w:szCs w:val="20"/>
        </w:rPr>
      </w:pPr>
      <w:r w:rsidRPr="00D9524D">
        <w:rPr>
          <w:rFonts w:ascii="Tahoma" w:eastAsia="Times New Roman" w:hAnsi="Tahoma" w:cs="Tahoma"/>
          <w:sz w:val="20"/>
          <w:szCs w:val="20"/>
        </w:rPr>
        <w:sym w:font="Symbol" w:char="F0B7"/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Ability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to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maintain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strict</w:t>
      </w:r>
      <w:r w:rsidRPr="00D9524D">
        <w:rPr>
          <w:rFonts w:ascii="Tahoma" w:eastAsia="Times New Roman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confidentiality</w:t>
      </w:r>
      <w:r w:rsidRPr="00D9524D">
        <w:rPr>
          <w:rFonts w:ascii="Tahoma" w:eastAsia="Times New Roman" w:hAnsi="Tahoma" w:cs="Tahoma"/>
          <w:sz w:val="20"/>
          <w:szCs w:val="20"/>
        </w:rPr>
        <w:t>.</w:t>
      </w:r>
    </w:p>
    <w:p w14:paraId="1D2A8308" w14:textId="77777777" w:rsidR="00824587" w:rsidRPr="00D9524D" w:rsidRDefault="00824587" w:rsidP="00D9524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2F1809C" w14:textId="77777777" w:rsidR="00824587" w:rsidRPr="00D9524D" w:rsidRDefault="00824587" w:rsidP="00D9524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798AD5D" w14:textId="7A43CE05" w:rsidR="0004736F" w:rsidRPr="00D9524D" w:rsidRDefault="00020C22" w:rsidP="00D9524D">
      <w:pPr>
        <w:spacing w:line="276" w:lineRule="auto"/>
        <w:rPr>
          <w:rFonts w:ascii="Tahoma" w:hAnsi="Tahoma" w:cs="Tahoma"/>
          <w:sz w:val="20"/>
          <w:szCs w:val="20"/>
        </w:rPr>
      </w:pPr>
      <w:r w:rsidRPr="00D9524D">
        <w:rPr>
          <w:rFonts w:ascii="Tahoma" w:eastAsia="Calibri" w:hAnsi="Tahoma" w:cs="Tahoma"/>
          <w:sz w:val="20"/>
          <w:szCs w:val="20"/>
        </w:rPr>
        <w:t>In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this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position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you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will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report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directly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to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the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="009C26AA" w:rsidRPr="00D9524D">
        <w:rPr>
          <w:rFonts w:ascii="Tahoma" w:hAnsi="Tahoma" w:cs="Tahoma"/>
          <w:sz w:val="20"/>
          <w:szCs w:val="20"/>
        </w:rPr>
        <w:t>Sales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Manager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in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Ho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Chi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Minh</w:t>
      </w:r>
      <w:r w:rsidRPr="00D9524D">
        <w:rPr>
          <w:rFonts w:ascii="Tahoma" w:hAnsi="Tahoma" w:cs="Tahoma"/>
          <w:sz w:val="20"/>
          <w:szCs w:val="20"/>
        </w:rPr>
        <w:t xml:space="preserve"> </w:t>
      </w:r>
      <w:r w:rsidRPr="00D9524D">
        <w:rPr>
          <w:rFonts w:ascii="Tahoma" w:eastAsia="Calibri" w:hAnsi="Tahoma" w:cs="Tahoma"/>
          <w:sz w:val="20"/>
          <w:szCs w:val="20"/>
        </w:rPr>
        <w:t>City</w:t>
      </w:r>
    </w:p>
    <w:sectPr w:rsidR="0004736F" w:rsidRPr="00D9524D" w:rsidSect="00B3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BC4"/>
    <w:multiLevelType w:val="hybridMultilevel"/>
    <w:tmpl w:val="BC96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52AE"/>
    <w:multiLevelType w:val="hybridMultilevel"/>
    <w:tmpl w:val="531A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22"/>
    <w:rsid w:val="00020C22"/>
    <w:rsid w:val="00037126"/>
    <w:rsid w:val="0004736F"/>
    <w:rsid w:val="00154F01"/>
    <w:rsid w:val="00162635"/>
    <w:rsid w:val="00166970"/>
    <w:rsid w:val="001843FA"/>
    <w:rsid w:val="001A2FC6"/>
    <w:rsid w:val="001D042E"/>
    <w:rsid w:val="00226637"/>
    <w:rsid w:val="00286160"/>
    <w:rsid w:val="003157BC"/>
    <w:rsid w:val="00374A99"/>
    <w:rsid w:val="003806A4"/>
    <w:rsid w:val="005B32E0"/>
    <w:rsid w:val="0064703A"/>
    <w:rsid w:val="0067649D"/>
    <w:rsid w:val="007B025E"/>
    <w:rsid w:val="00824587"/>
    <w:rsid w:val="008545FD"/>
    <w:rsid w:val="008937B3"/>
    <w:rsid w:val="008E35F6"/>
    <w:rsid w:val="008F4491"/>
    <w:rsid w:val="00974745"/>
    <w:rsid w:val="009C26AA"/>
    <w:rsid w:val="00B33733"/>
    <w:rsid w:val="00C672E7"/>
    <w:rsid w:val="00D31C8C"/>
    <w:rsid w:val="00D61673"/>
    <w:rsid w:val="00D757F1"/>
    <w:rsid w:val="00D9524D"/>
    <w:rsid w:val="00DE0FE6"/>
    <w:rsid w:val="00DF170C"/>
    <w:rsid w:val="00E92CB8"/>
    <w:rsid w:val="00F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11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Organization introduction</vt:lpstr>
      <vt:lpstr>Job description:</vt:lpstr>
      <vt:lpstr>We would like to offer you a fix salary of VND 8,000,000/gross per month </vt:lpstr>
      <vt:lpstr>Expected Outcomes </vt:lpstr>
      <vt:lpstr>Person Specification 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Tran</dc:creator>
  <cp:keywords/>
  <dc:description/>
  <cp:lastModifiedBy>JustNha</cp:lastModifiedBy>
  <cp:revision>7</cp:revision>
  <dcterms:created xsi:type="dcterms:W3CDTF">2018-09-10T11:51:00Z</dcterms:created>
  <dcterms:modified xsi:type="dcterms:W3CDTF">2018-09-12T12:10:00Z</dcterms:modified>
</cp:coreProperties>
</file>